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02B1FF" w:color="auto" w:val="clear"/>
        <w:spacing w:after="100" w:before="0" w:line="276" w:lineRule="auto"/>
      </w:pPr>
      <w:r>
        <w:rPr>
          <w:rFonts w:ascii="Avenir Book" w:cs="Avenir Book" w:eastAsia="Avenir Book" w:hAnsi="Avenir Book"/>
          <w:b/>
          <w:bCs/>
          <w:color w:val="FFFFFF"/>
          <w:sz w:val="32"/>
          <w:szCs w:val="32"/>
        </w:rPr>
        <w:t xml:space="preserve">Keyword Recap - Fill in the Blanks</w:t>
      </w:r>
    </w:p>
    <w:p>
      <w:pPr>
        <w:spacing w:after="120" w:before="0" w:line="276" w:lineRule="auto"/>
      </w:pPr>
      <w:r>
        <w:rPr>
          <w:rFonts w:ascii="Avenir Book" w:cs="Avenir Book" w:eastAsia="Avenir Book" w:hAnsi="Avenir Book"/>
          <w:color w:val="000000"/>
          <w:sz w:val="22"/>
          <w:szCs w:val="22"/>
        </w:rPr>
        <w:t xml:space="preserve">Using the word bank below, identify the correct term that is missing from each sentence below: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6"/>
        <w:gridCol w:w="2257"/>
        <w:gridCol w:w="2257"/>
        <w:gridCol w:w="2256"/>
      </w:tblGrid>
      <w:tr>
        <w:tc>
          <w:tcPr>
            <w:tcW w:type="dxa" w:w="225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fill="02B1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Avenir Book" w:cs="Avenir Book" w:eastAsia="Avenir Book" w:hAnsi="Avenir Book"/>
                <w:color w:val="FFFFFF"/>
                <w:sz w:val="22"/>
                <w:szCs w:val="22"/>
              </w:rPr>
              <w:t xml:space="preserve">TRADER</w:t>
            </w:r>
          </w:p>
        </w:tc>
        <w:tc>
          <w:tcPr>
            <w:tcW w:type="dxa" w:w="2257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fill="02B1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Avenir Book" w:cs="Avenir Book" w:eastAsia="Avenir Book" w:hAnsi="Avenir Book"/>
                <w:color w:val="FFFFFF"/>
                <w:sz w:val="22"/>
                <w:szCs w:val="22"/>
              </w:rPr>
              <w:t xml:space="preserve">REDRESS</w:t>
            </w:r>
          </w:p>
        </w:tc>
        <w:tc>
          <w:tcPr>
            <w:tcW w:type="dxa" w:w="2257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fill="02B1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Avenir Book" w:cs="Avenir Book" w:eastAsia="Avenir Book" w:hAnsi="Avenir Book"/>
                <w:color w:val="FFFFFF"/>
                <w:sz w:val="22"/>
                <w:szCs w:val="22"/>
              </w:rPr>
              <w:t xml:space="preserve">GUARANTEE</w:t>
            </w:r>
          </w:p>
        </w:tc>
        <w:tc>
          <w:tcPr>
            <w:tcW w:type="dxa" w:w="225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fill="02B1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Avenir Book" w:cs="Avenir Book" w:eastAsia="Avenir Book" w:hAnsi="Avenir Book"/>
                <w:color w:val="FFFFFF"/>
                <w:sz w:val="22"/>
                <w:szCs w:val="22"/>
              </w:rPr>
              <w:t xml:space="preserve">WARRANTY</w:t>
            </w:r>
          </w:p>
        </w:tc>
      </w:tr>
      <w:tr>
        <w:tc>
          <w:tcPr>
            <w:tcW w:type="dxa" w:w="225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fill="02B1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Avenir Book" w:cs="Avenir Book" w:eastAsia="Avenir Book" w:hAnsi="Avenir Book"/>
                <w:color w:val="FFFFFF"/>
                <w:sz w:val="22"/>
                <w:szCs w:val="22"/>
              </w:rPr>
              <w:t xml:space="preserve">COOLING-OFF</w:t>
            </w:r>
          </w:p>
        </w:tc>
        <w:tc>
          <w:tcPr>
            <w:tcW w:type="dxa" w:w="2257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fill="02B1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Avenir Book" w:cs="Avenir Book" w:eastAsia="Avenir Book" w:hAnsi="Avenir Book"/>
                <w:color w:val="FFFFFF"/>
                <w:sz w:val="22"/>
                <w:szCs w:val="22"/>
              </w:rPr>
              <w:t xml:space="preserve">CAVEAT EMPTOR</w:t>
            </w:r>
          </w:p>
        </w:tc>
        <w:tc>
          <w:tcPr>
            <w:tcW w:type="dxa" w:w="2257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fill="02B1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Avenir Book" w:cs="Avenir Book" w:eastAsia="Avenir Book" w:hAnsi="Avenir Book"/>
                <w:color w:val="FFFFFF"/>
                <w:sz w:val="22"/>
                <w:szCs w:val="22"/>
              </w:rPr>
              <w:t xml:space="preserve">MISLEADING</w:t>
            </w:r>
          </w:p>
        </w:tc>
        <w:tc>
          <w:tcPr>
            <w:tcW w:type="dxa" w:w="225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fill="02B1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Avenir Book" w:cs="Avenir Book" w:eastAsia="Avenir Book" w:hAnsi="Avenir Book"/>
                <w:color w:val="FFFFFF"/>
                <w:sz w:val="22"/>
                <w:szCs w:val="22"/>
              </w:rPr>
              <w:t xml:space="preserve">CCPC</w:t>
            </w:r>
          </w:p>
        </w:tc>
      </w:tr>
      <w:tr>
        <w:tc>
          <w:tcPr>
            <w:tcW w:type="dxa" w:w="225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fill="02B1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Avenir Book" w:cs="Avenir Book" w:eastAsia="Avenir Book" w:hAnsi="Avenir Book"/>
                <w:color w:val="FFFFFF"/>
                <w:sz w:val="22"/>
                <w:szCs w:val="22"/>
              </w:rPr>
              <w:t xml:space="preserve">FIT FOR PURPOSE</w:t>
            </w:r>
          </w:p>
        </w:tc>
        <w:tc>
          <w:tcPr>
            <w:tcW w:type="dxa" w:w="2257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fill="02B1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Avenir Book" w:cs="Avenir Book" w:eastAsia="Avenir Book" w:hAnsi="Avenir Book"/>
                <w:color w:val="FFFFFF"/>
                <w:sz w:val="22"/>
                <w:szCs w:val="22"/>
              </w:rPr>
              <w:t xml:space="preserve">AS DESCRIBED</w:t>
            </w:r>
          </w:p>
        </w:tc>
        <w:tc>
          <w:tcPr>
            <w:tcW w:type="dxa" w:w="2257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fill="02B1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Avenir Book" w:cs="Avenir Book" w:eastAsia="Avenir Book" w:hAnsi="Avenir Book"/>
                <w:color w:val="FFFFFF"/>
                <w:sz w:val="22"/>
                <w:szCs w:val="22"/>
              </w:rPr>
              <w:t xml:space="preserve">EXPECTED QUALITY</w:t>
            </w:r>
          </w:p>
        </w:tc>
        <w:tc>
          <w:tcPr>
            <w:tcW w:type="dxa" w:w="225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fill="02B1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Avenir Book" w:cs="Avenir Book" w:eastAsia="Avenir Book" w:hAnsi="Avenir Book"/>
                <w:color w:val="FFFFFF"/>
                <w:sz w:val="22"/>
                <w:szCs w:val="22"/>
              </w:rPr>
              <w:t xml:space="preserve"> </w:t>
            </w:r>
          </w:p>
        </w:tc>
      </w:tr>
    </w:tbl>
    <w:p>
      <w:pPr>
        <w:spacing w:after="40" w:before="0" w:line="276" w:lineRule="auto"/>
      </w:pPr>
      <w:r>
        <w:rPr>
          <w:rFonts w:ascii="Avenir Book" w:cs="Avenir Book" w:eastAsia="Avenir Book" w:hAnsi="Avenir Book"/>
          <w:color w:val="000000"/>
          <w:sz w:val="22"/>
          <w:szCs w:val="22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626"/>
        <w:gridCol w:w="2400"/>
      </w:tblGrid>
      <w:tr>
        <w:tc>
          <w:tcPr>
            <w:tcW w:type="dxa" w:w="66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fill="02B1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Avenir Book" w:cs="Avenir Book" w:eastAsia="Avenir Book" w:hAnsi="Avenir Book"/>
                <w:b/>
                <w:bCs/>
                <w:color w:val="FFFFFF"/>
                <w:sz w:val="22"/>
                <w:szCs w:val="22"/>
              </w:rPr>
              <w:t xml:space="preserve">Sentence</w:t>
            </w:r>
          </w:p>
        </w:tc>
        <w:tc>
          <w:tcPr>
            <w:tcW w:type="dxa" w:w="24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fill="02B1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  <w:jc w:val="center"/>
            </w:pPr>
            <w:r>
              <w:rPr>
                <w:rFonts w:ascii="Avenir Book" w:cs="Avenir Book" w:eastAsia="Avenir Book" w:hAnsi="Avenir Book"/>
                <w:b/>
                <w:bCs/>
                <w:color w:val="FFFFFF"/>
                <w:sz w:val="22"/>
                <w:szCs w:val="22"/>
              </w:rPr>
              <w:t xml:space="preserve">Answer</w:t>
            </w:r>
          </w:p>
        </w:tc>
      </w:tr>
      <w:tr>
        <w:tc>
          <w:tcPr>
            <w:tcW w:type="dxa" w:w="66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</w:pPr>
            <w:r>
              <w:rPr>
                <w:rFonts w:ascii="Avenir Book" w:cs="Avenir Book" w:eastAsia="Avenir Book" w:hAnsi="Avenir Book"/>
                <w:b w:val="false"/>
                <w:bCs w:val="false"/>
                <w:color w:val="000000"/>
                <w:sz w:val="22"/>
                <w:szCs w:val="22"/>
              </w:rPr>
              <w:t xml:space="preserve">A ________ is a business or person that sells goods or services as part of their work.</w:t>
            </w:r>
          </w:p>
        </w:tc>
        <w:tc>
          <w:tcPr>
            <w:tcW w:type="dxa" w:w="24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</w:pPr>
            <w:r>
              <w:rPr>
                <w:rFonts w:ascii="Avenir Book" w:cs="Avenir Book" w:eastAsia="Avenir Book" w:hAnsi="Avenir Book"/>
                <w:b w:val="false"/>
                <w:bCs w:val="false"/>
                <w:color w:val="000000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66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</w:pPr>
            <w:r>
              <w:rPr>
                <w:rFonts w:ascii="Avenir Book" w:cs="Avenir Book" w:eastAsia="Avenir Book" w:hAnsi="Avenir Book"/>
                <w:b w:val="false"/>
                <w:bCs w:val="false"/>
                <w:color w:val="000000"/>
                <w:sz w:val="22"/>
                <w:szCs w:val="22"/>
              </w:rPr>
              <w:t xml:space="preserve">________ means putting things right for the consumer, eg a refund, repair or replacement.</w:t>
            </w:r>
          </w:p>
        </w:tc>
        <w:tc>
          <w:tcPr>
            <w:tcW w:type="dxa" w:w="24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</w:pPr>
            <w:r>
              <w:rPr>
                <w:rFonts w:ascii="Avenir Book" w:cs="Avenir Book" w:eastAsia="Avenir Book" w:hAnsi="Avenir Book"/>
                <w:b w:val="false"/>
                <w:bCs w:val="false"/>
                <w:color w:val="000000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66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</w:pPr>
            <w:r>
              <w:rPr>
                <w:rFonts w:ascii="Avenir Book" w:cs="Avenir Book" w:eastAsia="Avenir Book" w:hAnsi="Avenir Book"/>
                <w:b w:val="false"/>
                <w:bCs w:val="false"/>
                <w:color w:val="000000"/>
                <w:sz w:val="22"/>
                <w:szCs w:val="22"/>
              </w:rPr>
              <w:t xml:space="preserve">A good must be ________ ________ ________, meaning it does what it is supposed to do.</w:t>
            </w:r>
          </w:p>
        </w:tc>
        <w:tc>
          <w:tcPr>
            <w:tcW w:type="dxa" w:w="24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</w:pPr>
            <w:r>
              <w:rPr>
                <w:rFonts w:ascii="Avenir Book" w:cs="Avenir Book" w:eastAsia="Avenir Book" w:hAnsi="Avenir Book"/>
                <w:b w:val="false"/>
                <w:bCs w:val="false"/>
                <w:color w:val="000000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66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</w:pPr>
            <w:r>
              <w:rPr>
                <w:rFonts w:ascii="Avenir Book" w:cs="Avenir Book" w:eastAsia="Avenir Book" w:hAnsi="Avenir Book"/>
                <w:b w:val="false"/>
                <w:bCs w:val="false"/>
                <w:color w:val="000000"/>
                <w:sz w:val="22"/>
                <w:szCs w:val="22"/>
              </w:rPr>
              <w:t xml:space="preserve">A good must be ________ ________, meaning it matches the description the seller gave.</w:t>
            </w:r>
          </w:p>
        </w:tc>
        <w:tc>
          <w:tcPr>
            <w:tcW w:type="dxa" w:w="24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</w:pPr>
            <w:r>
              <w:rPr>
                <w:rFonts w:ascii="Avenir Book" w:cs="Avenir Book" w:eastAsia="Avenir Book" w:hAnsi="Avenir Book"/>
                <w:b w:val="false"/>
                <w:bCs w:val="false"/>
                <w:color w:val="000000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66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</w:pPr>
            <w:r>
              <w:rPr>
                <w:rFonts w:ascii="Avenir Book" w:cs="Avenir Book" w:eastAsia="Avenir Book" w:hAnsi="Avenir Book"/>
                <w:b w:val="false"/>
                <w:bCs w:val="false"/>
                <w:color w:val="000000"/>
                <w:sz w:val="22"/>
                <w:szCs w:val="22"/>
              </w:rPr>
              <w:t xml:space="preserve">A good must be of ________ ________: safe, durable and of the standard you would reasonably expect.</w:t>
            </w:r>
          </w:p>
        </w:tc>
        <w:tc>
          <w:tcPr>
            <w:tcW w:type="dxa" w:w="24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</w:pPr>
            <w:r>
              <w:rPr>
                <w:rFonts w:ascii="Avenir Book" w:cs="Avenir Book" w:eastAsia="Avenir Book" w:hAnsi="Avenir Book"/>
                <w:b w:val="false"/>
                <w:bCs w:val="false"/>
                <w:color w:val="000000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66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</w:pPr>
            <w:r>
              <w:rPr>
                <w:rFonts w:ascii="Avenir Book" w:cs="Avenir Book" w:eastAsia="Avenir Book" w:hAnsi="Avenir Book"/>
                <w:b w:val="false"/>
                <w:bCs w:val="false"/>
                <w:color w:val="000000"/>
                <w:sz w:val="22"/>
                <w:szCs w:val="22"/>
              </w:rPr>
              <w:t xml:space="preserve">When shopping online, a consumer has a 14-day ________-________ period to cancel and return goods.</w:t>
            </w:r>
          </w:p>
        </w:tc>
        <w:tc>
          <w:tcPr>
            <w:tcW w:type="dxa" w:w="24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</w:pPr>
            <w:r>
              <w:rPr>
                <w:rFonts w:ascii="Avenir Book" w:cs="Avenir Book" w:eastAsia="Avenir Book" w:hAnsi="Avenir Book"/>
                <w:b w:val="false"/>
                <w:bCs w:val="false"/>
                <w:color w:val="000000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66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</w:pPr>
            <w:r>
              <w:rPr>
                <w:rFonts w:ascii="Avenir Book" w:cs="Avenir Book" w:eastAsia="Avenir Book" w:hAnsi="Avenir Book"/>
                <w:b w:val="false"/>
                <w:bCs w:val="false"/>
                <w:color w:val="000000"/>
                <w:sz w:val="22"/>
                <w:szCs w:val="22"/>
              </w:rPr>
              <w:t xml:space="preserve">A ________ is a promise, usually free, to repair or replace a faulty product within a set period.</w:t>
            </w:r>
          </w:p>
        </w:tc>
        <w:tc>
          <w:tcPr>
            <w:tcW w:type="dxa" w:w="24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</w:pPr>
            <w:r>
              <w:rPr>
                <w:rFonts w:ascii="Avenir Book" w:cs="Avenir Book" w:eastAsia="Avenir Book" w:hAnsi="Avenir Book"/>
                <w:b w:val="false"/>
                <w:bCs w:val="false"/>
                <w:color w:val="000000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66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</w:pPr>
            <w:r>
              <w:rPr>
                <w:rFonts w:ascii="Avenir Book" w:cs="Avenir Book" w:eastAsia="Avenir Book" w:hAnsi="Avenir Book"/>
                <w:b w:val="false"/>
                <w:bCs w:val="false"/>
                <w:color w:val="000000"/>
                <w:sz w:val="22"/>
                <w:szCs w:val="22"/>
              </w:rPr>
              <w:t xml:space="preserve">A ________ is similar but is usually sold as an add-on for extended cover.</w:t>
            </w:r>
          </w:p>
        </w:tc>
        <w:tc>
          <w:tcPr>
            <w:tcW w:type="dxa" w:w="24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</w:pPr>
            <w:r>
              <w:rPr>
                <w:rFonts w:ascii="Avenir Book" w:cs="Avenir Book" w:eastAsia="Avenir Book" w:hAnsi="Avenir Book"/>
                <w:b w:val="false"/>
                <w:bCs w:val="false"/>
                <w:color w:val="000000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66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</w:pPr>
            <w:r>
              <w:rPr>
                <w:rFonts w:ascii="Avenir Book" w:cs="Avenir Book" w:eastAsia="Avenir Book" w:hAnsi="Avenir Book"/>
                <w:b w:val="false"/>
                <w:bCs w:val="false"/>
                <w:color w:val="000000"/>
                <w:sz w:val="22"/>
                <w:szCs w:val="22"/>
              </w:rPr>
              <w:t xml:space="preserve">The Latin phrase ________ ________ means “let the buyer beware”.</w:t>
            </w:r>
          </w:p>
        </w:tc>
        <w:tc>
          <w:tcPr>
            <w:tcW w:type="dxa" w:w="24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</w:pPr>
            <w:r>
              <w:rPr>
                <w:rFonts w:ascii="Avenir Book" w:cs="Avenir Book" w:eastAsia="Avenir Book" w:hAnsi="Avenir Book"/>
                <w:b w:val="false"/>
                <w:bCs w:val="false"/>
                <w:color w:val="000000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66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</w:pPr>
            <w:r>
              <w:rPr>
                <w:rFonts w:ascii="Avenir Book" w:cs="Avenir Book" w:eastAsia="Avenir Book" w:hAnsi="Avenir Book"/>
                <w:b w:val="false"/>
                <w:bCs w:val="false"/>
                <w:color w:val="000000"/>
                <w:sz w:val="22"/>
                <w:szCs w:val="22"/>
              </w:rPr>
              <w:t xml:space="preserve">The Consumer Protection Act 2007 protects consumers from false or ________ advertising.</w:t>
            </w:r>
          </w:p>
        </w:tc>
        <w:tc>
          <w:tcPr>
            <w:tcW w:type="dxa" w:w="24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</w:pPr>
            <w:r>
              <w:rPr>
                <w:rFonts w:ascii="Avenir Book" w:cs="Avenir Book" w:eastAsia="Avenir Book" w:hAnsi="Avenir Book"/>
                <w:b w:val="false"/>
                <w:bCs w:val="false"/>
                <w:color w:val="000000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6626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</w:pPr>
            <w:r>
              <w:rPr>
                <w:rFonts w:ascii="Avenir Book" w:cs="Avenir Book" w:eastAsia="Avenir Book" w:hAnsi="Avenir Book"/>
                <w:b w:val="false"/>
                <w:bCs w:val="false"/>
                <w:color w:val="000000"/>
                <w:sz w:val="22"/>
                <w:szCs w:val="22"/>
              </w:rPr>
              <w:t xml:space="preserve">False or misleading advertising can be reported to the ________.</w:t>
            </w:r>
          </w:p>
        </w:tc>
        <w:tc>
          <w:tcPr>
            <w:tcW w:type="dxa" w:w="2400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 w:line="276" w:lineRule="auto"/>
            </w:pPr>
            <w:r>
              <w:rPr>
                <w:rFonts w:ascii="Avenir Book" w:cs="Avenir Book" w:eastAsia="Avenir Book" w:hAnsi="Avenir Book"/>
                <w:b w:val="false"/>
                <w:bCs w:val="false"/>
                <w:color w:val="000000"/>
                <w:sz w:val="22"/>
                <w:szCs w:val="22"/>
              </w:rPr>
              <w:t xml:space="preserve"> 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venir Book" w:cs="Avenir Book" w:eastAsia="Avenir Book" w:hAnsi="Avenir Book"/>
        <w:color w:val="00000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2026-06-23T20:13:51.837Z</dcterms:created>
  <dcterms:modified xsi:type="dcterms:W3CDTF">2026-06-23T20:13:51.837Z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